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1197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3"/>
        <w:gridCol w:w="477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Павленко Михаила Юрьевича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26.08.2025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Павленко М.Ю.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Елены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Сагандуковой</w:t>
      </w:r>
      <w:r>
        <w:rPr>
          <w:rFonts w:ascii="Times New Roman" w:eastAsia="Times New Roman" w:hAnsi="Times New Roman" w:cs="Times New Roman"/>
        </w:rPr>
        <w:t xml:space="preserve"> д.14 кв.34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18810586250530022340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30.05.2025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Павленко М.Ю.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 ч.2 ст.25.1 КоАП РФ, счел возможным рассмотреть дело об административном правонарушении в отсутствии Павленко М.Ю.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30.05.2025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ОДД </w:t>
      </w:r>
      <w:r>
        <w:rPr>
          <w:rFonts w:ascii="Times New Roman" w:eastAsia="Times New Roman" w:hAnsi="Times New Roman" w:cs="Times New Roman"/>
        </w:rPr>
        <w:t>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Павленко М.Ю.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18810586250530022340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30.05.2025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24.06.2025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25.08.2025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Павленко М.Ю.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серии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682191 от 02.09.2025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18810586250530022340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30.05.2025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>С ГМП,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03.09.2025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то есть с нарушением срока.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Павленко М.Ю.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Павленко М.Ю.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Павленко Михаила Юрьевича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0412365400725011972520134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